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25B6F">
      <w:pPr>
        <w:spacing w:line="460" w:lineRule="exact"/>
        <w:jc w:val="center"/>
        <w:rPr>
          <w:rFonts w:hint="eastAsia" w:ascii="宋体" w:hAnsi="宋体" w:eastAsia="宋体" w:cs="宋体"/>
          <w:b/>
          <w:bCs/>
          <w:color w:val="auto"/>
          <w:sz w:val="36"/>
          <w:szCs w:val="44"/>
          <w:highlight w:val="none"/>
          <w:lang w:eastAsia="zh-CN"/>
        </w:rPr>
      </w:pPr>
      <w:r>
        <w:rPr>
          <w:rFonts w:hint="eastAsia" w:ascii="宋体" w:hAnsi="宋体" w:cs="宋体"/>
          <w:b/>
          <w:bCs/>
          <w:color w:val="auto"/>
          <w:sz w:val="36"/>
          <w:szCs w:val="44"/>
          <w:highlight w:val="none"/>
          <w:lang w:eastAsia="zh-CN"/>
        </w:rPr>
        <w:t>江苏灌南农村商业银行不良资产处置服务项目（二次）</w:t>
      </w:r>
      <w:r>
        <w:rPr>
          <w:rFonts w:hint="eastAsia" w:ascii="宋体" w:hAnsi="宋体" w:eastAsia="宋体" w:cs="宋体"/>
          <w:b/>
          <w:bCs/>
          <w:color w:val="auto"/>
          <w:sz w:val="36"/>
          <w:szCs w:val="44"/>
          <w:highlight w:val="none"/>
        </w:rPr>
        <w:t>竞争性磋商采购</w:t>
      </w:r>
      <w:r>
        <w:rPr>
          <w:rFonts w:hint="eastAsia" w:ascii="宋体" w:hAnsi="宋体" w:eastAsia="宋体" w:cs="宋体"/>
          <w:b/>
          <w:bCs/>
          <w:color w:val="auto"/>
          <w:sz w:val="36"/>
          <w:szCs w:val="44"/>
          <w:highlight w:val="none"/>
          <w:lang w:eastAsia="zh-CN"/>
        </w:rPr>
        <w:t>公告</w:t>
      </w:r>
    </w:p>
    <w:p w14:paraId="007F9206">
      <w:pPr>
        <w:spacing w:line="460" w:lineRule="exact"/>
        <w:rPr>
          <w:rFonts w:hint="eastAsia" w:ascii="宋体" w:hAnsi="宋体" w:eastAsia="宋体" w:cs="宋体"/>
          <w:color w:val="auto"/>
          <w:highlight w:val="none"/>
        </w:rPr>
      </w:pPr>
    </w:p>
    <w:p w14:paraId="5BDEEFD4">
      <w:pPr>
        <w:pBdr>
          <w:top w:val="single" w:color="auto" w:sz="4" w:space="0"/>
          <w:left w:val="single" w:color="auto" w:sz="4" w:space="4"/>
          <w:bottom w:val="single" w:color="auto" w:sz="4" w:space="1"/>
          <w:right w:val="single" w:color="auto" w:sz="4" w:space="4"/>
        </w:pBd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6C3BAC40">
      <w:pPr>
        <w:pBdr>
          <w:top w:val="single" w:color="auto" w:sz="4" w:space="0"/>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江苏灌南农村商业银行股份有限公司</w:t>
      </w:r>
      <w:r>
        <w:rPr>
          <w:rFonts w:hint="eastAsia" w:ascii="宋体" w:hAnsi="宋体" w:eastAsia="宋体" w:cs="宋体"/>
          <w:color w:val="auto"/>
          <w:sz w:val="24"/>
          <w:highlight w:val="none"/>
        </w:rPr>
        <w:t>的</w:t>
      </w:r>
      <w:r>
        <w:rPr>
          <w:rFonts w:hint="eastAsia" w:ascii="宋体" w:hAnsi="宋体" w:cs="宋体"/>
          <w:color w:val="auto"/>
          <w:sz w:val="24"/>
          <w:highlight w:val="none"/>
          <w:u w:val="single"/>
          <w:lang w:val="zh-CN"/>
        </w:rPr>
        <w:t>江苏灌南农村商业银行不良资产处置服务项目（二次）</w:t>
      </w:r>
      <w:r>
        <w:rPr>
          <w:rFonts w:hint="eastAsia" w:ascii="宋体" w:hAnsi="宋体" w:eastAsia="宋体" w:cs="宋体"/>
          <w:color w:val="auto"/>
          <w:sz w:val="24"/>
          <w:highlight w:val="none"/>
        </w:rPr>
        <w:t>的潜在供应商应到代理机构报名并获取竞争性磋商文件，并于</w:t>
      </w:r>
      <w:r>
        <w:rPr>
          <w:rFonts w:hint="eastAsia" w:ascii="宋体" w:hAnsi="宋体" w:eastAsia="宋体" w:cs="宋体"/>
          <w:color w:val="auto"/>
          <w:sz w:val="24"/>
          <w:highlight w:val="none"/>
          <w:u w:val="single"/>
          <w:lang w:eastAsia="zh-CN"/>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bCs/>
          <w:color w:val="auto"/>
          <w:sz w:val="24"/>
          <w:highlight w:val="none"/>
          <w:u w:val="single"/>
        </w:rPr>
        <w:t>年</w:t>
      </w:r>
      <w:r>
        <w:rPr>
          <w:rFonts w:hint="eastAsia" w:ascii="宋体" w:hAnsi="宋体" w:cs="宋体"/>
          <w:bCs/>
          <w:color w:val="auto"/>
          <w:sz w:val="24"/>
          <w:highlight w:val="none"/>
          <w:u w:val="single"/>
          <w:lang w:val="en-US" w:eastAsia="zh-CN"/>
        </w:rPr>
        <w:t>6</w:t>
      </w:r>
      <w:r>
        <w:rPr>
          <w:rFonts w:hint="eastAsia" w:ascii="宋体" w:hAnsi="宋体" w:eastAsia="宋体" w:cs="宋体"/>
          <w:bCs/>
          <w:color w:val="auto"/>
          <w:sz w:val="24"/>
          <w:highlight w:val="none"/>
          <w:u w:val="single"/>
        </w:rPr>
        <w:t>月</w:t>
      </w:r>
      <w:r>
        <w:rPr>
          <w:rFonts w:hint="eastAsia" w:ascii="宋体" w:hAnsi="宋体" w:cs="宋体"/>
          <w:bCs/>
          <w:color w:val="auto"/>
          <w:sz w:val="24"/>
          <w:highlight w:val="none"/>
          <w:u w:val="single"/>
          <w:lang w:val="en-US" w:eastAsia="zh-CN"/>
        </w:rPr>
        <w:t>17</w:t>
      </w:r>
      <w:r>
        <w:rPr>
          <w:rFonts w:hint="eastAsia" w:ascii="宋体" w:hAnsi="宋体" w:eastAsia="宋体" w:cs="宋体"/>
          <w:bCs/>
          <w:color w:val="auto"/>
          <w:sz w:val="24"/>
          <w:highlight w:val="none"/>
          <w:u w:val="single"/>
        </w:rPr>
        <w:t>日</w:t>
      </w:r>
      <w:r>
        <w:rPr>
          <w:rFonts w:hint="eastAsia" w:ascii="宋体" w:hAnsi="宋体" w:cs="宋体"/>
          <w:bCs/>
          <w:color w:val="auto"/>
          <w:sz w:val="24"/>
          <w:highlight w:val="none"/>
          <w:u w:val="single"/>
          <w:lang w:eastAsia="zh-CN"/>
        </w:rPr>
        <w:t>上午</w:t>
      </w:r>
      <w:r>
        <w:rPr>
          <w:rFonts w:hint="eastAsia" w:ascii="宋体" w:hAnsi="宋体" w:cs="宋体"/>
          <w:bCs/>
          <w:color w:val="auto"/>
          <w:sz w:val="24"/>
          <w:highlight w:val="none"/>
          <w:u w:val="single"/>
          <w:lang w:val="en-US" w:eastAsia="zh-CN"/>
        </w:rPr>
        <w:t>9</w:t>
      </w:r>
      <w:r>
        <w:rPr>
          <w:rFonts w:hint="eastAsia" w:ascii="宋体" w:hAnsi="宋体" w:eastAsia="宋体" w:cs="宋体"/>
          <w:bCs/>
          <w:color w:val="auto"/>
          <w:sz w:val="24"/>
          <w:highlight w:val="none"/>
          <w:u w:val="single"/>
        </w:rPr>
        <w:t>点</w:t>
      </w:r>
      <w:r>
        <w:rPr>
          <w:rFonts w:hint="eastAsia" w:ascii="宋体" w:hAnsi="宋体" w:cs="宋体"/>
          <w:bCs/>
          <w:color w:val="auto"/>
          <w:sz w:val="24"/>
          <w:highlight w:val="none"/>
          <w:u w:val="single"/>
          <w:lang w:val="en-US" w:eastAsia="zh-CN"/>
        </w:rPr>
        <w:t>3</w:t>
      </w:r>
      <w:r>
        <w:rPr>
          <w:rFonts w:hint="eastAsia" w:ascii="宋体" w:hAnsi="宋体" w:eastAsia="宋体" w:cs="宋体"/>
          <w:bCs/>
          <w:color w:val="auto"/>
          <w:sz w:val="24"/>
          <w:highlight w:val="none"/>
          <w:u w:val="single"/>
        </w:rPr>
        <w:t>0分</w:t>
      </w:r>
      <w:r>
        <w:rPr>
          <w:rFonts w:hint="eastAsia" w:ascii="宋体" w:hAnsi="宋体" w:eastAsia="宋体" w:cs="宋体"/>
          <w:bCs/>
          <w:color w:val="auto"/>
          <w:sz w:val="24"/>
          <w:highlight w:val="none"/>
        </w:rPr>
        <w:t>（北京时间）前提交响应文件</w:t>
      </w:r>
      <w:bookmarkStart w:id="0" w:name="_Toc28359079"/>
      <w:bookmarkStart w:id="1" w:name="_Hlk24379207"/>
      <w:bookmarkStart w:id="2" w:name="_Toc35393790"/>
      <w:bookmarkStart w:id="3" w:name="_Toc28359002"/>
      <w:bookmarkStart w:id="4" w:name="_Toc35393621"/>
      <w:r>
        <w:rPr>
          <w:rFonts w:hint="eastAsia" w:ascii="宋体" w:hAnsi="宋体" w:eastAsia="宋体" w:cs="宋体"/>
          <w:bCs/>
          <w:color w:val="auto"/>
          <w:sz w:val="24"/>
          <w:highlight w:val="none"/>
        </w:rPr>
        <w:t>。</w:t>
      </w:r>
    </w:p>
    <w:bookmarkEnd w:id="0"/>
    <w:bookmarkEnd w:id="1"/>
    <w:bookmarkEnd w:id="2"/>
    <w:bookmarkEnd w:id="3"/>
    <w:bookmarkEnd w:id="4"/>
    <w:p w14:paraId="4C15CCF2">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一、项目基本情况</w:t>
      </w:r>
    </w:p>
    <w:p w14:paraId="3FC27D3B">
      <w:pPr>
        <w:keepNext w:val="0"/>
        <w:keepLines w:val="0"/>
        <w:pageBreakBefore w:val="0"/>
        <w:kinsoku/>
        <w:wordWrap/>
        <w:overflowPunct/>
        <w:topLinePunct w:val="0"/>
        <w:autoSpaceDE/>
        <w:autoSpaceDN/>
        <w:bidi w:val="0"/>
        <w:snapToGrid/>
        <w:spacing w:line="360" w:lineRule="auto"/>
        <w:ind w:firstLine="484" w:firstLineChars="202"/>
        <w:textAlignment w:val="auto"/>
        <w:rPr>
          <w:rFonts w:hint="eastAsia" w:ascii="宋体" w:hAnsi="宋体" w:cs="宋体"/>
          <w:color w:val="auto"/>
          <w:sz w:val="24"/>
          <w:highlight w:val="none"/>
          <w:lang w:val="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val="zh-CN"/>
        </w:rPr>
        <w:t>江苏灌南农村商业银行不良资产处置服务项目（二次）</w:t>
      </w:r>
    </w:p>
    <w:p w14:paraId="6539AF19">
      <w:pPr>
        <w:keepNext w:val="0"/>
        <w:keepLines w:val="0"/>
        <w:pageBreakBefore w:val="0"/>
        <w:kinsoku/>
        <w:wordWrap/>
        <w:overflowPunct/>
        <w:topLinePunct w:val="0"/>
        <w:autoSpaceDE/>
        <w:autoSpaceDN/>
        <w:bidi w:val="0"/>
        <w:snapToGrid/>
        <w:spacing w:line="360" w:lineRule="auto"/>
        <w:ind w:firstLine="484" w:firstLineChars="20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val="zh-CN"/>
        </w:rPr>
        <w:t>TAHP-BAFW20260518001</w:t>
      </w:r>
    </w:p>
    <w:p w14:paraId="75535E64">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采购方式：竞争性磋商</w:t>
      </w:r>
    </w:p>
    <w:p w14:paraId="3C68D213">
      <w:pPr>
        <w:pStyle w:val="3"/>
        <w:keepNext w:val="0"/>
        <w:keepLines w:val="0"/>
        <w:pageBreakBefore w:val="0"/>
        <w:kinsoku/>
        <w:wordWrap/>
        <w:overflowPunct/>
        <w:topLinePunct w:val="0"/>
        <w:autoSpaceDE/>
        <w:autoSpaceDN/>
        <w:bidi w:val="0"/>
        <w:snapToGrid/>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highlight w:val="none"/>
          <w:lang w:val="en-US" w:eastAsia="zh-CN"/>
        </w:rPr>
        <w:t>19.8万元</w:t>
      </w:r>
    </w:p>
    <w:p w14:paraId="70A86EC6">
      <w:pPr>
        <w:spacing w:line="500" w:lineRule="exact"/>
        <w:ind w:firstLine="480"/>
        <w:jc w:val="left"/>
        <w:rPr>
          <w:rFonts w:hint="eastAsia" w:ascii="宋体" w:hAnsi="宋体" w:eastAsia="宋体" w:cs="宋体"/>
          <w:b/>
          <w:bCs/>
          <w:color w:val="auto"/>
          <w:sz w:val="24"/>
          <w:highlight w:val="none"/>
          <w:lang w:val="en-US" w:eastAsia="zh-CN"/>
        </w:rPr>
      </w:pPr>
      <w:r>
        <w:rPr>
          <w:rFonts w:hint="eastAsia" w:ascii="宋体" w:hAnsi="宋体" w:eastAsia="宋体" w:cs="宋体"/>
          <w:color w:val="auto"/>
          <w:kern w:val="0"/>
          <w:sz w:val="24"/>
          <w:szCs w:val="24"/>
          <w:highlight w:val="none"/>
          <w:lang w:val="en-US" w:eastAsia="zh-CN"/>
        </w:rPr>
        <w:t>最高限价：</w:t>
      </w:r>
      <w:r>
        <w:rPr>
          <w:rFonts w:hint="eastAsia" w:ascii="宋体" w:hAnsi="宋体" w:eastAsia="宋体" w:cs="宋体"/>
          <w:color w:val="auto"/>
          <w:kern w:val="0"/>
          <w:sz w:val="24"/>
          <w:szCs w:val="24"/>
          <w:highlight w:val="none"/>
          <w:lang w:eastAsia="zh-CN"/>
        </w:rPr>
        <w:t>服务费</w:t>
      </w:r>
      <w:r>
        <w:rPr>
          <w:rFonts w:hint="eastAsia" w:ascii="宋体" w:hAnsi="宋体" w:eastAsia="宋体" w:cs="宋体"/>
          <w:color w:val="auto"/>
          <w:kern w:val="0"/>
          <w:sz w:val="24"/>
          <w:szCs w:val="24"/>
          <w:highlight w:val="none"/>
          <w:lang w:val="en-US" w:eastAsia="zh-CN"/>
        </w:rPr>
        <w:t>按照成交金额的1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且不超过19.8万元。</w:t>
      </w:r>
      <w:r>
        <w:rPr>
          <w:rFonts w:hint="eastAsia" w:ascii="宋体" w:hAnsi="宋体" w:eastAsia="宋体" w:cs="宋体"/>
          <w:color w:val="auto"/>
          <w:kern w:val="0"/>
          <w:sz w:val="24"/>
          <w:szCs w:val="22"/>
          <w:highlight w:val="none"/>
          <w:lang w:val="en-US" w:eastAsia="zh-CN"/>
        </w:rPr>
        <w:t>且中标人必须无条件完成服务期限内所有服务工作，报价时投标单位综合考虑自行报价。</w:t>
      </w:r>
      <w:r>
        <w:rPr>
          <w:rFonts w:hint="eastAsia" w:ascii="宋体" w:hAnsi="宋体" w:eastAsia="宋体" w:cs="宋体"/>
          <w:b/>
          <w:bCs/>
          <w:color w:val="auto"/>
          <w:sz w:val="24"/>
          <w:highlight w:val="none"/>
          <w:lang w:val="en-US" w:eastAsia="zh-CN"/>
        </w:rPr>
        <w:t>报价超过最高限价的投标无效。</w:t>
      </w:r>
    </w:p>
    <w:p w14:paraId="5ADC7383">
      <w:pPr>
        <w:pStyle w:val="3"/>
        <w:keepNext w:val="0"/>
        <w:keepLines w:val="0"/>
        <w:pageBreakBefore w:val="0"/>
        <w:kinsoku/>
        <w:wordWrap/>
        <w:overflowPunct/>
        <w:topLinePunct w:val="0"/>
        <w:autoSpaceDE/>
        <w:autoSpaceDN/>
        <w:bidi w:val="0"/>
        <w:snapToGrid/>
        <w:spacing w:after="0" w:line="360" w:lineRule="auto"/>
        <w:ind w:left="0" w:leftChars="0" w:firstLine="480" w:firstLineChars="200"/>
        <w:textAlignment w:val="auto"/>
        <w:rPr>
          <w:rFonts w:hint="eastAsia" w:ascii="宋体" w:hAnsi="宋体" w:eastAsia="宋体" w:cs="宋体"/>
          <w:color w:val="auto"/>
          <w:sz w:val="24"/>
          <w:highlight w:val="red"/>
        </w:rPr>
      </w:pPr>
      <w:r>
        <w:rPr>
          <w:rFonts w:hint="eastAsia" w:ascii="宋体" w:hAnsi="宋体" w:eastAsia="宋体" w:cs="宋体"/>
          <w:color w:val="auto"/>
          <w:sz w:val="24"/>
          <w:highlight w:val="none"/>
        </w:rPr>
        <w:t>采购需求：</w:t>
      </w:r>
      <w:r>
        <w:rPr>
          <w:rFonts w:hint="eastAsia" w:ascii="宋体" w:hAnsi="宋体" w:eastAsia="宋体" w:cs="宋体"/>
          <w:color w:val="auto"/>
          <w:sz w:val="24"/>
          <w:szCs w:val="28"/>
          <w:highlight w:val="none"/>
          <w:lang w:eastAsia="zh-CN"/>
        </w:rPr>
        <w:t>本次不良资产处置规模约</w:t>
      </w:r>
      <w:r>
        <w:rPr>
          <w:rFonts w:hint="eastAsia" w:ascii="宋体" w:hAnsi="宋体" w:cs="宋体"/>
          <w:color w:val="auto"/>
          <w:sz w:val="24"/>
          <w:szCs w:val="28"/>
          <w:highlight w:val="none"/>
          <w:lang w:val="en-US" w:eastAsia="zh-CN"/>
        </w:rPr>
        <w:t>95</w:t>
      </w:r>
      <w:r>
        <w:rPr>
          <w:rFonts w:hint="eastAsia" w:ascii="宋体" w:hAnsi="宋体" w:eastAsia="宋体" w:cs="宋体"/>
          <w:color w:val="auto"/>
          <w:sz w:val="24"/>
          <w:szCs w:val="28"/>
          <w:highlight w:val="none"/>
          <w:lang w:val="en-US" w:eastAsia="zh-CN"/>
        </w:rPr>
        <w:t>00万</w:t>
      </w:r>
      <w:r>
        <w:rPr>
          <w:rFonts w:hint="eastAsia" w:ascii="宋体" w:hAnsi="宋体" w:eastAsia="宋体" w:cs="宋体"/>
          <w:color w:val="auto"/>
          <w:sz w:val="24"/>
          <w:szCs w:val="28"/>
          <w:highlight w:val="none"/>
          <w:lang w:eastAsia="zh-CN"/>
        </w:rPr>
        <w:t>元(转让户数、金额等最终以行内审批文件为准)。中标人包括但不限于负责对</w:t>
      </w:r>
      <w:r>
        <w:rPr>
          <w:rFonts w:hint="eastAsia" w:ascii="宋体" w:hAnsi="宋体" w:eastAsia="宋体" w:cs="宋体"/>
          <w:color w:val="auto"/>
          <w:sz w:val="24"/>
          <w:highlight w:val="none"/>
          <w:lang w:val="zh-CN"/>
        </w:rPr>
        <w:t>江苏灌南农村商业银行股份有限公司</w:t>
      </w:r>
      <w:r>
        <w:rPr>
          <w:rFonts w:hint="eastAsia" w:ascii="宋体" w:hAnsi="宋体" w:eastAsia="宋体" w:cs="宋体"/>
          <w:color w:val="auto"/>
          <w:sz w:val="24"/>
          <w:szCs w:val="28"/>
          <w:highlight w:val="none"/>
          <w:lang w:eastAsia="zh-CN"/>
        </w:rPr>
        <w:t>拟批量转让的表内外不良贷款开展卖方尽职调查、价值评估等工作，并提供不良资产卖方尽职调查报告出具、资产评估报告出具、转让方案制定、市场推介拟处置不良资产、省级平台挂牌处置等全流程服务工作</w:t>
      </w:r>
      <w:r>
        <w:rPr>
          <w:rFonts w:hint="eastAsia" w:ascii="宋体" w:hAnsi="宋体" w:eastAsia="宋体" w:cs="宋体"/>
          <w:color w:val="auto"/>
          <w:sz w:val="24"/>
          <w:szCs w:val="28"/>
          <w:lang w:eastAsia="zh-CN"/>
        </w:rPr>
        <w:t>，</w:t>
      </w:r>
      <w:r>
        <w:rPr>
          <w:rFonts w:hint="eastAsia" w:ascii="宋体" w:hAnsi="宋体" w:eastAsia="宋体" w:cs="宋体"/>
          <w:color w:val="auto"/>
          <w:sz w:val="24"/>
          <w:highlight w:val="none"/>
        </w:rPr>
        <w:t>具体要求详见第</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章项目需求。</w:t>
      </w:r>
    </w:p>
    <w:p w14:paraId="1D5F313E">
      <w:pPr>
        <w:pStyle w:val="3"/>
        <w:keepNext w:val="0"/>
        <w:keepLines w:val="0"/>
        <w:pageBreakBefore w:val="0"/>
        <w:kinsoku/>
        <w:wordWrap/>
        <w:overflowPunct/>
        <w:topLinePunct w:val="0"/>
        <w:autoSpaceDE/>
        <w:autoSpaceDN/>
        <w:bidi w:val="0"/>
        <w:snapToGrid/>
        <w:spacing w:after="0"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对项目需求部分的询问、质疑请与采购人联系，由采购人负责答复。</w:t>
      </w:r>
    </w:p>
    <w:p w14:paraId="74E811E0">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b/>
          <w:bCs/>
          <w:i w:val="0"/>
          <w:iCs w:val="0"/>
          <w:caps w:val="0"/>
          <w:color w:val="auto"/>
          <w:spacing w:val="0"/>
          <w:sz w:val="24"/>
          <w:szCs w:val="24"/>
          <w:shd w:val="clear" w:color="auto" w:fill="FFFFFF"/>
          <w:lang w:eastAsia="zh-CN"/>
        </w:rPr>
      </w:pPr>
      <w:r>
        <w:rPr>
          <w:rFonts w:hint="eastAsia" w:ascii="宋体" w:hAnsi="宋体" w:eastAsia="宋体" w:cs="宋体"/>
          <w:color w:val="auto"/>
          <w:sz w:val="24"/>
          <w:szCs w:val="24"/>
          <w:highlight w:val="none"/>
          <w:lang w:val="en-US" w:eastAsia="zh-CN"/>
        </w:rPr>
        <w:t>服务期限</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1年</w:t>
      </w:r>
      <w:r>
        <w:rPr>
          <w:rFonts w:hint="eastAsia" w:ascii="宋体" w:hAnsi="宋体" w:eastAsia="宋体" w:cs="宋体"/>
          <w:b/>
          <w:bCs/>
          <w:i w:val="0"/>
          <w:iCs w:val="0"/>
          <w:caps w:val="0"/>
          <w:color w:val="auto"/>
          <w:spacing w:val="0"/>
          <w:sz w:val="24"/>
          <w:szCs w:val="24"/>
          <w:shd w:val="clear" w:color="auto" w:fill="FFFFFF"/>
          <w:lang w:eastAsia="zh-CN"/>
        </w:rPr>
        <w:t>。</w:t>
      </w:r>
    </w:p>
    <w:p w14:paraId="6C694638">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服务地点：江苏省灌南县</w:t>
      </w:r>
    </w:p>
    <w:p w14:paraId="325055F8">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p>
    <w:p w14:paraId="4E12EE30">
      <w:pPr>
        <w:keepNext w:val="0"/>
        <w:keepLines w:val="0"/>
        <w:pageBreakBefore w:val="0"/>
        <w:tabs>
          <w:tab w:val="left" w:pos="900"/>
        </w:tabs>
        <w:kinsoku/>
        <w:wordWrap/>
        <w:overflowPunct/>
        <w:topLinePunct w:val="0"/>
        <w:autoSpaceDE/>
        <w:autoSpaceDN/>
        <w:bidi w:val="0"/>
        <w:snapToGrid/>
        <w:spacing w:line="360" w:lineRule="auto"/>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二、磋商供应商应当具备下列资质要求</w:t>
      </w:r>
    </w:p>
    <w:p w14:paraId="28885510">
      <w:pPr>
        <w:keepNext w:val="0"/>
        <w:keepLines w:val="0"/>
        <w:pageBreakBefore w:val="0"/>
        <w:widowControl/>
        <w:shd w:val="clear" w:color="auto" w:fill="FFFFFF"/>
        <w:kinsoku/>
        <w:wordWrap/>
        <w:overflowPunct/>
        <w:topLinePunct w:val="0"/>
        <w:autoSpaceDE/>
        <w:autoSpaceDN/>
        <w:bidi w:val="0"/>
        <w:snapToGrid/>
        <w:spacing w:line="360" w:lineRule="auto"/>
        <w:ind w:firstLine="48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lang w:bidi="ar"/>
        </w:rPr>
        <w:t>1.满足《中华人民共和国政府采购法》第二十二条规定，提供下列材料：</w:t>
      </w:r>
    </w:p>
    <w:p w14:paraId="47825718">
      <w:pPr>
        <w:keepNext w:val="0"/>
        <w:keepLines w:val="0"/>
        <w:pageBreakBefore w:val="0"/>
        <w:widowControl/>
        <w:shd w:val="clear" w:color="auto" w:fill="FFFFFF"/>
        <w:kinsoku/>
        <w:wordWrap/>
        <w:overflowPunct/>
        <w:topLinePunct w:val="0"/>
        <w:autoSpaceDE/>
        <w:autoSpaceDN/>
        <w:bidi w:val="0"/>
        <w:snapToGrid/>
        <w:spacing w:line="560" w:lineRule="exact"/>
        <w:ind w:firstLine="48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lang w:bidi="ar"/>
        </w:rPr>
        <w:t>（1）法人或者其他组织的营业执照等证明文件，自然人的身份证明；</w:t>
      </w:r>
    </w:p>
    <w:p w14:paraId="35AA8DFD">
      <w:pPr>
        <w:pStyle w:val="4"/>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480"/>
        <w:jc w:val="both"/>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（2）具有良好的商业信誉和健全的财务会计制度；</w:t>
      </w:r>
    </w:p>
    <w:p w14:paraId="05601320">
      <w:pPr>
        <w:pStyle w:val="4"/>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480"/>
        <w:jc w:val="both"/>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（3）依法缴纳税收和社会保障资金的相关材料；</w:t>
      </w:r>
    </w:p>
    <w:p w14:paraId="6EC1631A">
      <w:pPr>
        <w:keepNext w:val="0"/>
        <w:keepLines w:val="0"/>
        <w:pageBreakBefore w:val="0"/>
        <w:widowControl/>
        <w:shd w:val="clear" w:color="auto" w:fill="FFFFFF"/>
        <w:kinsoku/>
        <w:wordWrap/>
        <w:overflowPunct/>
        <w:topLinePunct w:val="0"/>
        <w:autoSpaceDE/>
        <w:autoSpaceDN/>
        <w:bidi w:val="0"/>
        <w:snapToGrid/>
        <w:spacing w:line="560" w:lineRule="exact"/>
        <w:ind w:firstLine="48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lang w:bidi="ar"/>
        </w:rPr>
        <w:t>（4）具备履行合同所必需的设备和专业技术能力的声明及证明材料；</w:t>
      </w:r>
    </w:p>
    <w:p w14:paraId="71AD58AE">
      <w:pPr>
        <w:keepNext w:val="0"/>
        <w:keepLines w:val="0"/>
        <w:pageBreakBefore w:val="0"/>
        <w:widowControl/>
        <w:shd w:val="clear" w:color="auto" w:fill="FFFFFF"/>
        <w:kinsoku/>
        <w:wordWrap/>
        <w:overflowPunct/>
        <w:topLinePunct w:val="0"/>
        <w:autoSpaceDE/>
        <w:autoSpaceDN/>
        <w:bidi w:val="0"/>
        <w:snapToGrid/>
        <w:spacing w:line="560" w:lineRule="exact"/>
        <w:ind w:firstLine="480"/>
        <w:jc w:val="left"/>
        <w:textAlignment w:val="auto"/>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（5）参加政府采购活动前三年内在经营活动中没有重大违法记录的书面声明。</w:t>
      </w:r>
    </w:p>
    <w:p w14:paraId="28B52134">
      <w:pPr>
        <w:pStyle w:val="2"/>
        <w:keepNext w:val="0"/>
        <w:keepLines w:val="0"/>
        <w:pageBreakBefore w:val="0"/>
        <w:kinsoku/>
        <w:wordWrap/>
        <w:overflowPunct/>
        <w:topLinePunct w:val="0"/>
        <w:autoSpaceDE/>
        <w:autoSpaceDN/>
        <w:bidi w:val="0"/>
        <w:snapToGrid/>
        <w:spacing w:line="560" w:lineRule="exact"/>
        <w:ind w:firstLine="482" w:firstLineChars="200"/>
        <w:jc w:val="left"/>
        <w:textAlignment w:val="auto"/>
        <w:rPr>
          <w:rFonts w:hint="eastAsia" w:ascii="宋体" w:hAnsi="宋体" w:eastAsia="宋体" w:cs="宋体"/>
          <w:color w:val="auto"/>
          <w:highlight w:val="none"/>
        </w:rPr>
      </w:pPr>
      <w:r>
        <w:rPr>
          <w:rFonts w:hint="eastAsia" w:ascii="宋体" w:hAnsi="宋体" w:eastAsia="宋体" w:cs="宋体"/>
          <w:b/>
          <w:bCs/>
          <w:color w:val="auto"/>
          <w:sz w:val="24"/>
          <w:highlight w:val="none"/>
        </w:rPr>
        <w:t>根据连财购〔2023〕4号文件精神，第（2）、（3）项可以提供《财务状况报告及税收、社会保障资金缴纳情况承诺函》，详见磋商文件格式。</w:t>
      </w:r>
    </w:p>
    <w:p w14:paraId="5DEDEAB2">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2.落实政府采购政策需满足的资格要求：无。</w:t>
      </w:r>
    </w:p>
    <w:p w14:paraId="5CEA4A03">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auto"/>
          <w:lang w:eastAsia="zh-CN"/>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eastAsia="zh-CN"/>
        </w:rPr>
        <w:t>无。</w:t>
      </w:r>
    </w:p>
    <w:p w14:paraId="206E4B07">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4.本项目的其他资格要求：</w:t>
      </w:r>
    </w:p>
    <w:p w14:paraId="392E074D">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（1）响应文件递交截止前，被信用中国、中国政府采购网列入失信被执行人、重大税收违法案件当事人名单、政府采购严重违法失信行为记录名单的供应商，拒绝其参与政府采购活动。</w:t>
      </w:r>
    </w:p>
    <w:p w14:paraId="6DBB751E">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备注：采购人或采购代理机构通过信用中国网站（www.creditchina.gov.cn）、中国政府采购网（www.ccgp.gov.cn），对供应商信用记录情况进行查询，查询结果页面打印留存。</w:t>
      </w:r>
    </w:p>
    <w:p w14:paraId="6C762EEA">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（2）本项目不接受进口产品（进口产品是指通过中国海关报关验放进入中国境内且产自关境外的产品）投标，中标后不允许分包或转包。</w:t>
      </w:r>
    </w:p>
    <w:p w14:paraId="2E942001">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5.法律、法规规定的其他条件。</w:t>
      </w:r>
    </w:p>
    <w:p w14:paraId="4B7E0395">
      <w:pPr>
        <w:pStyle w:val="7"/>
        <w:keepNext w:val="0"/>
        <w:keepLines w:val="0"/>
        <w:pageBreakBefore w:val="0"/>
        <w:kinsoku/>
        <w:wordWrap/>
        <w:overflowPunct/>
        <w:topLinePunct w:val="0"/>
        <w:autoSpaceDE/>
        <w:autoSpaceDN/>
        <w:bidi w:val="0"/>
        <w:snapToGrid/>
        <w:spacing w:before="0" w:after="0" w:line="360" w:lineRule="auto"/>
        <w:ind w:firstLine="519"/>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说明：</w:t>
      </w:r>
      <w:r>
        <w:rPr>
          <w:rFonts w:hint="eastAsia" w:ascii="宋体" w:hAnsi="宋体" w:eastAsia="宋体" w:cs="宋体"/>
          <w:color w:val="auto"/>
          <w:sz w:val="24"/>
          <w:szCs w:val="24"/>
          <w:highlight w:val="none"/>
        </w:rPr>
        <w:t>本次竞争性磋商采用现场审查资质的方式，即在磋商开始前由</w:t>
      </w:r>
      <w:r>
        <w:rPr>
          <w:rFonts w:hint="eastAsia" w:ascii="宋体" w:hAnsi="宋体" w:eastAsia="宋体" w:cs="宋体"/>
          <w:color w:val="auto"/>
          <w:sz w:val="24"/>
          <w:szCs w:val="24"/>
          <w:highlight w:val="none"/>
          <w:lang w:eastAsia="zh-CN"/>
        </w:rPr>
        <w:t>中和德汇工程技术有限公司</w:t>
      </w:r>
      <w:r>
        <w:rPr>
          <w:rFonts w:hint="eastAsia" w:ascii="宋体" w:hAnsi="宋体" w:eastAsia="宋体" w:cs="宋体"/>
          <w:color w:val="auto"/>
          <w:sz w:val="24"/>
          <w:szCs w:val="24"/>
          <w:highlight w:val="none"/>
        </w:rPr>
        <w:t>组织磋商小组先对磋商供应商的资质进行审查，若发现磋商供应商资质条件不符合磋商文件要求，可取消其继续参加磋商的资格。</w:t>
      </w:r>
    </w:p>
    <w:p w14:paraId="6002E10B">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三、获取采购文件</w:t>
      </w:r>
    </w:p>
    <w:p w14:paraId="460AA24D">
      <w:pPr>
        <w:keepNext w:val="0"/>
        <w:keepLines w:val="0"/>
        <w:pageBreakBefore w:val="0"/>
        <w:widowControl/>
        <w:shd w:val="clear" w:color="auto" w:fill="FFFFFF"/>
        <w:kinsoku/>
        <w:wordWrap/>
        <w:overflowPunct/>
        <w:topLinePunct w:val="0"/>
        <w:autoSpaceDE/>
        <w:autoSpaceDN/>
        <w:bidi w:val="0"/>
        <w:snapToGrid/>
        <w:spacing w:line="360" w:lineRule="auto"/>
        <w:ind w:firstLine="480"/>
        <w:jc w:val="left"/>
        <w:textAlignment w:val="auto"/>
        <w:rPr>
          <w:rFonts w:hint="eastAsia" w:ascii="宋体" w:hAnsi="宋体" w:eastAsia="宋体" w:cs="宋体"/>
          <w:color w:val="auto"/>
          <w:kern w:val="0"/>
          <w:sz w:val="24"/>
          <w:highlight w:val="yellow"/>
          <w:shd w:val="clear" w:color="auto" w:fill="FFFFFF"/>
          <w:lang w:bidi="ar"/>
        </w:rPr>
      </w:pPr>
      <w:r>
        <w:rPr>
          <w:rFonts w:hint="eastAsia" w:ascii="宋体" w:hAnsi="宋体" w:eastAsia="宋体" w:cs="宋体"/>
          <w:b/>
          <w:bCs/>
          <w:color w:val="auto"/>
          <w:kern w:val="0"/>
          <w:sz w:val="24"/>
          <w:highlight w:val="none"/>
          <w:shd w:val="clear" w:color="auto" w:fill="FFFFFF"/>
          <w:lang w:bidi="ar"/>
        </w:rPr>
        <w:t>1、磋商文件获取时间为：202</w:t>
      </w:r>
      <w:r>
        <w:rPr>
          <w:rFonts w:hint="eastAsia" w:ascii="宋体" w:hAnsi="宋体" w:eastAsia="宋体" w:cs="宋体"/>
          <w:b/>
          <w:bCs/>
          <w:color w:val="auto"/>
          <w:kern w:val="0"/>
          <w:sz w:val="24"/>
          <w:highlight w:val="none"/>
          <w:shd w:val="clear" w:color="auto" w:fill="FFFFFF"/>
          <w:lang w:val="en-US" w:eastAsia="zh-CN" w:bidi="ar"/>
        </w:rPr>
        <w:t>6</w:t>
      </w:r>
      <w:r>
        <w:rPr>
          <w:rFonts w:hint="eastAsia" w:ascii="宋体" w:hAnsi="宋体" w:eastAsia="宋体" w:cs="宋体"/>
          <w:b/>
          <w:bCs/>
          <w:color w:val="auto"/>
          <w:kern w:val="0"/>
          <w:sz w:val="24"/>
          <w:highlight w:val="none"/>
          <w:shd w:val="clear" w:color="auto" w:fill="FFFFFF"/>
          <w:lang w:bidi="ar"/>
        </w:rPr>
        <w:t>年</w:t>
      </w:r>
      <w:r>
        <w:rPr>
          <w:rFonts w:hint="eastAsia" w:ascii="宋体" w:hAnsi="宋体" w:cs="宋体"/>
          <w:b/>
          <w:bCs/>
          <w:color w:val="auto"/>
          <w:kern w:val="0"/>
          <w:sz w:val="24"/>
          <w:highlight w:val="none"/>
          <w:shd w:val="clear" w:color="auto" w:fill="FFFFFF"/>
          <w:lang w:val="en-US" w:eastAsia="zh-CN" w:bidi="ar"/>
        </w:rPr>
        <w:t>6</w:t>
      </w:r>
      <w:r>
        <w:rPr>
          <w:rFonts w:hint="eastAsia" w:ascii="宋体" w:hAnsi="宋体" w:eastAsia="宋体" w:cs="宋体"/>
          <w:b/>
          <w:bCs/>
          <w:color w:val="auto"/>
          <w:kern w:val="0"/>
          <w:sz w:val="24"/>
          <w:highlight w:val="none"/>
          <w:shd w:val="clear" w:color="auto" w:fill="FFFFFF"/>
          <w:lang w:bidi="ar"/>
        </w:rPr>
        <w:t>月</w:t>
      </w:r>
      <w:r>
        <w:rPr>
          <w:rFonts w:hint="eastAsia" w:ascii="宋体" w:hAnsi="宋体" w:cs="宋体"/>
          <w:b/>
          <w:bCs/>
          <w:color w:val="auto"/>
          <w:kern w:val="0"/>
          <w:sz w:val="24"/>
          <w:highlight w:val="none"/>
          <w:shd w:val="clear" w:color="auto" w:fill="FFFFFF"/>
          <w:lang w:val="en-US" w:eastAsia="zh-CN" w:bidi="ar"/>
        </w:rPr>
        <w:t>10</w:t>
      </w:r>
      <w:r>
        <w:rPr>
          <w:rFonts w:hint="eastAsia" w:ascii="宋体" w:hAnsi="宋体" w:eastAsia="宋体" w:cs="宋体"/>
          <w:b/>
          <w:bCs/>
          <w:color w:val="auto"/>
          <w:kern w:val="0"/>
          <w:sz w:val="24"/>
          <w:highlight w:val="none"/>
          <w:shd w:val="clear" w:color="auto" w:fill="FFFFFF"/>
          <w:lang w:bidi="ar"/>
        </w:rPr>
        <w:t>日至</w:t>
      </w:r>
      <w:r>
        <w:rPr>
          <w:rFonts w:hint="eastAsia" w:ascii="宋体" w:hAnsi="宋体" w:eastAsia="宋体" w:cs="宋体"/>
          <w:b/>
          <w:bCs/>
          <w:color w:val="auto"/>
          <w:kern w:val="0"/>
          <w:sz w:val="24"/>
          <w:highlight w:val="none"/>
          <w:shd w:val="clear" w:color="auto" w:fill="FFFFFF"/>
          <w:lang w:eastAsia="zh-CN" w:bidi="ar"/>
        </w:rPr>
        <w:t>递交响应文件</w:t>
      </w:r>
      <w:r>
        <w:rPr>
          <w:rFonts w:hint="eastAsia" w:ascii="宋体" w:hAnsi="宋体" w:eastAsia="宋体" w:cs="宋体"/>
          <w:b/>
          <w:bCs/>
          <w:color w:val="auto"/>
          <w:sz w:val="24"/>
          <w:highlight w:val="none"/>
        </w:rPr>
        <w:t>截止时间</w:t>
      </w:r>
    </w:p>
    <w:p w14:paraId="30F77539">
      <w:pPr>
        <w:keepNext w:val="0"/>
        <w:keepLines w:val="0"/>
        <w:pageBreakBefore w:val="0"/>
        <w:widowControl/>
        <w:shd w:val="clear" w:color="auto" w:fill="FFFFFF"/>
        <w:kinsoku/>
        <w:wordWrap/>
        <w:overflowPunct/>
        <w:topLinePunct w:val="0"/>
        <w:autoSpaceDE/>
        <w:autoSpaceDN/>
        <w:bidi w:val="0"/>
        <w:snapToGrid/>
        <w:spacing w:line="360" w:lineRule="auto"/>
        <w:ind w:firstLine="480"/>
        <w:jc w:val="left"/>
        <w:textAlignment w:val="auto"/>
        <w:rPr>
          <w:rFonts w:hint="eastAsia" w:ascii="宋体" w:hAnsi="宋体" w:eastAsia="宋体" w:cs="宋体"/>
          <w:color w:val="auto"/>
          <w:kern w:val="0"/>
          <w:sz w:val="24"/>
          <w:highlight w:val="none"/>
          <w:shd w:val="clear" w:color="auto" w:fill="FFFFFF"/>
          <w:lang w:eastAsia="zh-CN" w:bidi="ar"/>
        </w:rPr>
      </w:pPr>
      <w:r>
        <w:rPr>
          <w:rFonts w:hint="eastAsia" w:ascii="宋体" w:hAnsi="宋体" w:eastAsia="宋体" w:cs="宋体"/>
          <w:color w:val="auto"/>
          <w:kern w:val="0"/>
          <w:sz w:val="24"/>
          <w:highlight w:val="none"/>
          <w:shd w:val="clear" w:color="auto" w:fill="FFFFFF"/>
          <w:lang w:bidi="ar"/>
        </w:rPr>
        <w:t>2、地点：</w:t>
      </w:r>
      <w:r>
        <w:rPr>
          <w:rFonts w:hint="eastAsia" w:ascii="宋体" w:hAnsi="宋体" w:eastAsia="宋体" w:cs="宋体"/>
          <w:color w:val="auto"/>
          <w:kern w:val="0"/>
          <w:sz w:val="24"/>
          <w:highlight w:val="none"/>
          <w:shd w:val="clear" w:color="auto" w:fill="FFFFFF"/>
          <w:lang w:eastAsia="zh-CN" w:bidi="ar"/>
        </w:rPr>
        <w:t>连云港市朝阳东路南瀛洲路东盛世嘉缘1幢3层5号招标部</w:t>
      </w:r>
    </w:p>
    <w:p w14:paraId="01C8F63A">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lang w:bidi="ar"/>
        </w:rPr>
        <w:t>3、</w:t>
      </w:r>
      <w:r>
        <w:rPr>
          <w:rFonts w:hint="eastAsia" w:ascii="宋体" w:hAnsi="宋体" w:cs="宋体"/>
          <w:color w:val="auto"/>
          <w:kern w:val="0"/>
          <w:sz w:val="24"/>
          <w:highlight w:val="none"/>
          <w:shd w:val="clear" w:color="auto" w:fill="FFFFFF"/>
          <w:lang w:eastAsia="zh-CN" w:bidi="ar"/>
        </w:rPr>
        <w:t>获取</w:t>
      </w:r>
      <w:r>
        <w:rPr>
          <w:rFonts w:hint="eastAsia" w:ascii="宋体" w:hAnsi="宋体" w:eastAsia="宋体" w:cs="宋体"/>
          <w:color w:val="auto"/>
          <w:kern w:val="0"/>
          <w:sz w:val="24"/>
          <w:highlight w:val="none"/>
          <w:shd w:val="clear" w:color="auto" w:fill="FFFFFF"/>
          <w:lang w:bidi="ar"/>
        </w:rPr>
        <w:t>方式：</w:t>
      </w:r>
      <w:r>
        <w:rPr>
          <w:rFonts w:hint="eastAsia" w:ascii="宋体" w:hAnsi="宋体" w:cs="宋体"/>
          <w:color w:val="auto"/>
          <w:kern w:val="0"/>
          <w:sz w:val="24"/>
          <w:highlight w:val="none"/>
          <w:shd w:val="clear" w:color="auto" w:fill="FFFFFF"/>
          <w:lang w:eastAsia="zh-CN" w:bidi="ar"/>
        </w:rPr>
        <w:t>现场或线上</w:t>
      </w:r>
      <w:r>
        <w:rPr>
          <w:rFonts w:hint="eastAsia" w:ascii="宋体" w:hAnsi="宋体" w:eastAsia="宋体" w:cs="宋体"/>
          <w:color w:val="auto"/>
          <w:kern w:val="0"/>
          <w:sz w:val="24"/>
          <w:highlight w:val="none"/>
          <w:shd w:val="clear" w:color="auto" w:fill="FFFFFF"/>
          <w:lang w:bidi="ar"/>
        </w:rPr>
        <w:t>获取磋商文件。</w:t>
      </w:r>
      <w:r>
        <w:rPr>
          <w:rFonts w:hint="eastAsia" w:ascii="宋体" w:hAnsi="宋体" w:eastAsia="宋体" w:cs="宋体"/>
          <w:color w:val="auto"/>
          <w:sz w:val="24"/>
          <w:lang w:val="en-US" w:eastAsia="zh-CN"/>
        </w:rPr>
        <w:t>凡参加本项目的投标供应商应于规定时间内</w:t>
      </w:r>
      <w:r>
        <w:rPr>
          <w:rFonts w:hint="eastAsia" w:ascii="宋体" w:hAnsi="宋体" w:cs="宋体"/>
          <w:color w:val="auto"/>
          <w:sz w:val="24"/>
          <w:lang w:val="en-US" w:eastAsia="zh-CN"/>
        </w:rPr>
        <w:t>提供</w:t>
      </w:r>
      <w:r>
        <w:rPr>
          <w:rFonts w:hint="eastAsia" w:ascii="宋体" w:hAnsi="宋体" w:eastAsia="宋体" w:cs="宋体"/>
          <w:color w:val="auto"/>
          <w:sz w:val="24"/>
          <w:lang w:val="en-US" w:eastAsia="zh-CN"/>
        </w:rPr>
        <w:t>加盖公章的营业执照、法人身份证明或单位介绍信及被委托人身份证明</w:t>
      </w:r>
      <w:r>
        <w:rPr>
          <w:rFonts w:hint="eastAsia" w:ascii="宋体" w:hAnsi="宋体" w:cs="宋体"/>
          <w:color w:val="auto"/>
          <w:sz w:val="24"/>
          <w:lang w:val="en-US" w:eastAsia="zh-CN"/>
        </w:rPr>
        <w:t>加盖公章</w:t>
      </w:r>
      <w:r>
        <w:rPr>
          <w:rFonts w:hint="eastAsia" w:ascii="宋体" w:hAnsi="宋体" w:eastAsia="宋体" w:cs="宋体"/>
          <w:color w:val="auto"/>
          <w:sz w:val="24"/>
          <w:lang w:val="en-US" w:eastAsia="zh-CN"/>
        </w:rPr>
        <w:t>原件</w:t>
      </w:r>
      <w:r>
        <w:rPr>
          <w:rFonts w:hint="eastAsia" w:ascii="宋体" w:hAnsi="宋体" w:cs="宋体"/>
          <w:color w:val="auto"/>
          <w:sz w:val="24"/>
          <w:lang w:val="en-US" w:eastAsia="zh-CN"/>
        </w:rPr>
        <w:t>，线上获取需将以上原件</w:t>
      </w:r>
      <w:r>
        <w:rPr>
          <w:rFonts w:hint="eastAsia" w:ascii="宋体" w:hAnsi="宋体" w:eastAsia="宋体" w:cs="宋体"/>
          <w:color w:val="auto"/>
          <w:sz w:val="24"/>
          <w:lang w:val="en-US" w:eastAsia="zh-CN"/>
        </w:rPr>
        <w:t>扫描件</w:t>
      </w:r>
      <w:r>
        <w:rPr>
          <w:rFonts w:hint="eastAsia" w:ascii="宋体" w:hAnsi="宋体" w:cs="宋体"/>
          <w:color w:val="auto"/>
          <w:sz w:val="24"/>
          <w:lang w:val="en-US" w:eastAsia="zh-CN"/>
        </w:rPr>
        <w:t>发送</w:t>
      </w:r>
      <w:r>
        <w:rPr>
          <w:rFonts w:hint="eastAsia" w:ascii="宋体" w:hAnsi="宋体" w:eastAsia="宋体" w:cs="宋体"/>
          <w:color w:val="auto"/>
          <w:sz w:val="24"/>
          <w:lang w:val="en-US" w:eastAsia="zh-CN"/>
        </w:rPr>
        <w:t>至</w:t>
      </w:r>
      <w:r>
        <w:rPr>
          <w:rFonts w:hint="eastAsia" w:ascii="宋体" w:hAnsi="宋体" w:eastAsia="宋体" w:cs="宋体"/>
          <w:color w:val="auto"/>
          <w:sz w:val="24"/>
          <w:highlight w:val="none"/>
          <w:lang w:eastAsia="zh-CN"/>
        </w:rPr>
        <w:t>中和德汇工程技术有限公司</w:t>
      </w:r>
      <w:r>
        <w:rPr>
          <w:rFonts w:hint="eastAsia" w:ascii="宋体" w:hAnsi="宋体" w:eastAsia="宋体" w:cs="宋体"/>
          <w:color w:val="auto"/>
          <w:sz w:val="24"/>
          <w:lang w:val="en-US" w:eastAsia="zh-CN"/>
        </w:rPr>
        <w:t>电子邮箱（邮箱地址：3309094119@qq.com）报名并购买采购文件。</w:t>
      </w:r>
    </w:p>
    <w:p w14:paraId="0943BA6F">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val="en-US" w:eastAsia="zh-CN" w:bidi="ar"/>
        </w:rPr>
        <w:t>4</w:t>
      </w:r>
      <w:r>
        <w:rPr>
          <w:rFonts w:hint="eastAsia" w:ascii="宋体" w:hAnsi="宋体" w:eastAsia="宋体" w:cs="宋体"/>
          <w:color w:val="auto"/>
          <w:kern w:val="0"/>
          <w:sz w:val="24"/>
          <w:highlight w:val="none"/>
          <w:shd w:val="clear" w:color="auto" w:fill="FFFFFF"/>
          <w:lang w:bidi="ar"/>
        </w:rPr>
        <w:t>、售价：300元（售后不退）。</w:t>
      </w:r>
      <w:r>
        <w:rPr>
          <w:rFonts w:hint="eastAsia" w:ascii="宋体" w:hAnsi="宋体" w:eastAsia="宋体" w:cs="宋体"/>
          <w:color w:val="auto"/>
          <w:kern w:val="0"/>
          <w:sz w:val="24"/>
          <w:highlight w:val="none"/>
          <w:shd w:val="clear" w:color="auto" w:fill="FFFFFF"/>
          <w:lang w:val="en-US" w:eastAsia="zh-CN" w:bidi="ar"/>
        </w:rPr>
        <w:t>投标供应商</w:t>
      </w:r>
      <w:r>
        <w:rPr>
          <w:rFonts w:hint="eastAsia" w:ascii="宋体" w:hAnsi="宋体" w:eastAsia="宋体" w:cs="宋体"/>
          <w:color w:val="auto"/>
          <w:kern w:val="0"/>
          <w:sz w:val="24"/>
          <w:highlight w:val="none"/>
          <w:shd w:val="clear" w:color="auto" w:fill="FFFFFF"/>
          <w:lang w:bidi="ar"/>
        </w:rPr>
        <w:t>扫描附件微信收款码直接支付，支付时须备注单位名称。</w:t>
      </w:r>
      <w:r>
        <w:rPr>
          <w:rFonts w:hint="eastAsia" w:ascii="宋体" w:hAnsi="宋体" w:eastAsia="宋体" w:cs="宋体"/>
          <w:color w:val="auto"/>
          <w:kern w:val="0"/>
          <w:sz w:val="24"/>
          <w:highlight w:val="none"/>
          <w:shd w:val="clear" w:color="auto" w:fill="FFFFFF"/>
          <w:lang w:val="en-US" w:eastAsia="zh-CN" w:bidi="ar"/>
        </w:rPr>
        <w:t>投标供应商</w:t>
      </w:r>
      <w:r>
        <w:rPr>
          <w:rFonts w:hint="eastAsia" w:ascii="宋体" w:hAnsi="宋体" w:eastAsia="宋体" w:cs="宋体"/>
          <w:color w:val="auto"/>
          <w:kern w:val="0"/>
          <w:sz w:val="24"/>
          <w:highlight w:val="none"/>
          <w:shd w:val="clear" w:color="auto" w:fill="FFFFFF"/>
          <w:lang w:bidi="ar"/>
        </w:rPr>
        <w:t>支付成功后请与代理机构确认。在规定时间内未报名或未购买</w:t>
      </w:r>
      <w:r>
        <w:rPr>
          <w:rFonts w:hint="eastAsia" w:ascii="宋体" w:hAnsi="宋体" w:eastAsia="宋体" w:cs="宋体"/>
          <w:color w:val="auto"/>
          <w:kern w:val="0"/>
          <w:sz w:val="24"/>
          <w:highlight w:val="none"/>
          <w:shd w:val="clear" w:color="auto" w:fill="FFFFFF"/>
          <w:lang w:val="en-US" w:eastAsia="zh-CN" w:bidi="ar"/>
        </w:rPr>
        <w:t>采购</w:t>
      </w:r>
      <w:r>
        <w:rPr>
          <w:rFonts w:hint="eastAsia" w:ascii="宋体" w:hAnsi="宋体" w:eastAsia="宋体" w:cs="宋体"/>
          <w:color w:val="auto"/>
          <w:kern w:val="0"/>
          <w:sz w:val="24"/>
          <w:highlight w:val="none"/>
          <w:shd w:val="clear" w:color="auto" w:fill="FFFFFF"/>
          <w:lang w:bidi="ar"/>
        </w:rPr>
        <w:t>文件的</w:t>
      </w:r>
      <w:r>
        <w:rPr>
          <w:rFonts w:hint="eastAsia" w:ascii="宋体" w:hAnsi="宋体" w:eastAsia="宋体" w:cs="宋体"/>
          <w:color w:val="auto"/>
          <w:kern w:val="0"/>
          <w:sz w:val="24"/>
          <w:highlight w:val="none"/>
          <w:shd w:val="clear" w:color="auto" w:fill="FFFFFF"/>
          <w:lang w:val="en-US" w:eastAsia="zh-CN" w:bidi="ar"/>
        </w:rPr>
        <w:t>供应商</w:t>
      </w:r>
      <w:r>
        <w:rPr>
          <w:rFonts w:hint="eastAsia" w:ascii="宋体" w:hAnsi="宋体" w:eastAsia="宋体" w:cs="宋体"/>
          <w:color w:val="auto"/>
          <w:kern w:val="0"/>
          <w:sz w:val="24"/>
          <w:highlight w:val="none"/>
          <w:shd w:val="clear" w:color="auto" w:fill="FFFFFF"/>
          <w:lang w:bidi="ar"/>
        </w:rPr>
        <w:t>的</w:t>
      </w:r>
      <w:r>
        <w:rPr>
          <w:rFonts w:hint="eastAsia" w:ascii="宋体" w:hAnsi="宋体" w:eastAsia="宋体" w:cs="宋体"/>
          <w:color w:val="auto"/>
          <w:kern w:val="0"/>
          <w:sz w:val="24"/>
          <w:highlight w:val="none"/>
          <w:shd w:val="clear" w:color="auto" w:fill="FFFFFF"/>
          <w:lang w:val="en-US" w:eastAsia="zh-CN" w:bidi="ar"/>
        </w:rPr>
        <w:t>响应</w:t>
      </w:r>
      <w:r>
        <w:rPr>
          <w:rFonts w:hint="eastAsia" w:ascii="宋体" w:hAnsi="宋体" w:eastAsia="宋体" w:cs="宋体"/>
          <w:color w:val="auto"/>
          <w:kern w:val="0"/>
          <w:sz w:val="24"/>
          <w:highlight w:val="none"/>
          <w:shd w:val="clear" w:color="auto" w:fill="FFFFFF"/>
          <w:lang w:bidi="ar"/>
        </w:rPr>
        <w:t>文件将被拒绝。</w:t>
      </w:r>
    </w:p>
    <w:p w14:paraId="370D68F9">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color w:val="auto"/>
          <w:sz w:val="24"/>
          <w:highlight w:val="none"/>
        </w:rPr>
      </w:pPr>
      <w:bookmarkStart w:id="5" w:name="_Toc35393801"/>
      <w:bookmarkStart w:id="6" w:name="_Toc35393632"/>
      <w:bookmarkStart w:id="7" w:name="_Toc28359092"/>
      <w:bookmarkStart w:id="8" w:name="_Toc28359015"/>
      <w:r>
        <w:rPr>
          <w:rFonts w:hint="eastAsia" w:ascii="宋体" w:hAnsi="宋体" w:eastAsia="宋体" w:cs="宋体"/>
          <w:color w:val="auto"/>
          <w:sz w:val="24"/>
          <w:highlight w:val="none"/>
        </w:rPr>
        <w:t>四、响应文件提交</w:t>
      </w:r>
      <w:bookmarkEnd w:id="5"/>
      <w:bookmarkEnd w:id="6"/>
      <w:bookmarkEnd w:id="7"/>
      <w:bookmarkEnd w:id="8"/>
    </w:p>
    <w:p w14:paraId="1471DD66">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响应文件接收截止时间：202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rPr>
        <w:t>日</w:t>
      </w:r>
      <w:r>
        <w:rPr>
          <w:rFonts w:hint="eastAsia" w:ascii="宋体" w:hAnsi="宋体" w:cs="宋体"/>
          <w:color w:val="auto"/>
          <w:sz w:val="24"/>
          <w:highlight w:val="none"/>
          <w:lang w:eastAsia="zh-CN"/>
        </w:rPr>
        <w:t>上午</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0:00</w:t>
      </w:r>
    </w:p>
    <w:p w14:paraId="4423C078">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递交方式：</w:t>
      </w:r>
      <w:bookmarkStart w:id="9" w:name="_Toc35393802"/>
      <w:bookmarkStart w:id="10" w:name="_Toc28359016"/>
      <w:bookmarkStart w:id="11" w:name="_Toc35393633"/>
      <w:bookmarkStart w:id="12" w:name="_Toc28359093"/>
      <w:r>
        <w:rPr>
          <w:rFonts w:hint="eastAsia" w:ascii="宋体" w:hAnsi="宋体" w:cs="宋体"/>
          <w:color w:val="auto"/>
          <w:sz w:val="24"/>
          <w:highlight w:val="none"/>
          <w:lang w:val="en-US" w:eastAsia="zh-CN"/>
        </w:rPr>
        <w:t>采用邮寄或派员送达方式：请各投标人于2026 年6月17日上午9时30分之前将密封完好的投标文件（备注投标人名称、授权委托人、联系方式及所附资料等信息）邮寄或派员送达至</w:t>
      </w:r>
      <w:r>
        <w:rPr>
          <w:rFonts w:hint="eastAsia" w:ascii="宋体" w:hAnsi="宋体" w:eastAsia="宋体" w:cs="宋体"/>
          <w:color w:val="auto"/>
          <w:sz w:val="24"/>
          <w:highlight w:val="none"/>
          <w:lang w:eastAsia="zh-CN"/>
        </w:rPr>
        <w:t>连云港市朝阳东路南瀛洲路东盛世嘉缘1幢3层5号</w:t>
      </w:r>
      <w:r>
        <w:rPr>
          <w:rFonts w:hint="eastAsia" w:ascii="宋体" w:hAnsi="宋体" w:cs="宋体"/>
          <w:color w:val="auto"/>
          <w:sz w:val="24"/>
          <w:highlight w:val="none"/>
          <w:lang w:val="en-US" w:eastAsia="zh-CN"/>
        </w:rPr>
        <w:t>（接收人：陈工，联系方式：</w:t>
      </w:r>
      <w:r>
        <w:rPr>
          <w:rFonts w:hint="eastAsia" w:ascii="宋体" w:hAnsi="宋体" w:eastAsia="宋体" w:cs="宋体"/>
          <w:color w:val="auto"/>
          <w:sz w:val="24"/>
          <w:highlight w:val="none"/>
          <w:lang w:val="en-US" w:eastAsia="zh-CN"/>
        </w:rPr>
        <w:t>15805130180</w:t>
      </w:r>
      <w:r>
        <w:rPr>
          <w:rFonts w:hint="eastAsia" w:ascii="宋体" w:hAnsi="宋体" w:cs="宋体"/>
          <w:color w:val="auto"/>
          <w:sz w:val="24"/>
          <w:highlight w:val="none"/>
          <w:lang w:val="en-US" w:eastAsia="zh-CN"/>
        </w:rPr>
        <w:t>），请各投标人充分考虑在途运输时间等因素，逾期视为放弃本次投标；</w:t>
      </w:r>
    </w:p>
    <w:p w14:paraId="40515260">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本次开标仪式将通过互联网直播的方式向各投标人代表实时播放，各投标人请提前下载“腾讯会议APP”，进入会议直播间（</w:t>
      </w:r>
      <w:r>
        <w:rPr>
          <w:rFonts w:hint="eastAsia" w:ascii="宋体" w:hAnsi="宋体" w:eastAsia="宋体" w:cs="宋体"/>
          <w:color w:val="auto"/>
          <w:kern w:val="0"/>
          <w:sz w:val="24"/>
          <w:highlight w:val="none"/>
          <w:shd w:val="clear" w:color="auto" w:fill="FFFFFF"/>
          <w:lang w:val="en-US" w:eastAsia="zh-CN" w:bidi="ar"/>
        </w:rPr>
        <w:t>会议号：4605974984，会议密码：0000</w:t>
      </w:r>
      <w:r>
        <w:rPr>
          <w:rFonts w:hint="eastAsia" w:ascii="宋体" w:hAnsi="宋体" w:cs="宋体"/>
          <w:color w:val="auto"/>
          <w:sz w:val="24"/>
          <w:highlight w:val="none"/>
          <w:lang w:val="en-US" w:eastAsia="zh-CN"/>
        </w:rPr>
        <w:t>），请投标单位输入会议号和投标人名称进入及时观看开标仪式，由于投标人自身原因或其他不可抗力导致无法观看直播的，视为接受开标仪式的程序，并认可期间宣读的所有内容。</w:t>
      </w:r>
    </w:p>
    <w:p w14:paraId="32E810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腾讯会议操作步骤：</w:t>
      </w:r>
    </w:p>
    <w:p w14:paraId="3AEE20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第一步：下载腾讯会议APP，并注册</w:t>
      </w:r>
    </w:p>
    <w:p w14:paraId="2EA86A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第二步：点击加入会议</w:t>
      </w:r>
    </w:p>
    <w:p w14:paraId="0C6214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第三步：输入会议号及密码</w:t>
      </w:r>
    </w:p>
    <w:p w14:paraId="3C4EB7B9">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w:t>
      </w:r>
      <w:bookmarkEnd w:id="9"/>
      <w:bookmarkEnd w:id="10"/>
      <w:bookmarkEnd w:id="11"/>
      <w:bookmarkEnd w:id="12"/>
      <w:r>
        <w:rPr>
          <w:rFonts w:hint="eastAsia" w:ascii="宋体" w:hAnsi="宋体" w:eastAsia="宋体" w:cs="宋体"/>
          <w:color w:val="auto"/>
          <w:sz w:val="24"/>
          <w:highlight w:val="none"/>
        </w:rPr>
        <w:t>响应文件开启</w:t>
      </w:r>
    </w:p>
    <w:p w14:paraId="2F9FA047">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时间：202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rPr>
        <w:t>日</w:t>
      </w:r>
      <w:r>
        <w:rPr>
          <w:rFonts w:hint="eastAsia" w:ascii="宋体" w:hAnsi="宋体" w:cs="宋体"/>
          <w:color w:val="auto"/>
          <w:sz w:val="24"/>
          <w:highlight w:val="none"/>
          <w:lang w:eastAsia="zh-CN"/>
        </w:rPr>
        <w:t>上午</w:t>
      </w:r>
      <w:bookmarkStart w:id="25" w:name="_GoBack"/>
      <w:bookmarkEnd w:id="25"/>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0:00（北京时间）</w:t>
      </w:r>
    </w:p>
    <w:p w14:paraId="6740A61D">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地点：</w:t>
      </w:r>
      <w:bookmarkStart w:id="13" w:name="_Toc35393803"/>
      <w:bookmarkStart w:id="14" w:name="_Toc35393634"/>
      <w:bookmarkStart w:id="15" w:name="_Toc28359094"/>
      <w:bookmarkStart w:id="16" w:name="_Toc28359017"/>
      <w:r>
        <w:rPr>
          <w:rFonts w:hint="eastAsia" w:ascii="宋体" w:hAnsi="宋体" w:eastAsia="宋体" w:cs="宋体"/>
          <w:color w:val="auto"/>
          <w:sz w:val="24"/>
          <w:highlight w:val="none"/>
          <w:lang w:eastAsia="zh-CN"/>
        </w:rPr>
        <w:t>连云港市朝阳东路南瀛洲路东盛世嘉缘1幢3层5号</w:t>
      </w:r>
      <w:r>
        <w:rPr>
          <w:rFonts w:hint="eastAsia" w:ascii="宋体" w:hAnsi="宋体" w:eastAsia="宋体" w:cs="宋体"/>
          <w:color w:val="auto"/>
          <w:sz w:val="24"/>
          <w:highlight w:val="none"/>
          <w:lang w:val="en-US" w:eastAsia="zh-CN"/>
        </w:rPr>
        <w:t>会议室</w:t>
      </w:r>
    </w:p>
    <w:bookmarkEnd w:id="13"/>
    <w:bookmarkEnd w:id="14"/>
    <w:bookmarkEnd w:id="15"/>
    <w:bookmarkEnd w:id="16"/>
    <w:p w14:paraId="6533FEF3">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、其他补充事宜</w:t>
      </w:r>
    </w:p>
    <w:p w14:paraId="240155EA">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r>
        <w:rPr>
          <w:rFonts w:hint="eastAsia" w:ascii="宋体" w:hAnsi="宋体" w:eastAsia="宋体" w:cs="宋体"/>
          <w:color w:val="auto"/>
          <w:sz w:val="24"/>
          <w:highlight w:val="none"/>
          <w:lang w:eastAsia="zh-CN"/>
        </w:rPr>
        <w:t>不收取</w:t>
      </w:r>
      <w:r>
        <w:rPr>
          <w:rFonts w:hint="eastAsia" w:ascii="宋体" w:hAnsi="宋体" w:eastAsia="宋体" w:cs="宋体"/>
          <w:color w:val="auto"/>
          <w:sz w:val="24"/>
          <w:highlight w:val="none"/>
        </w:rPr>
        <w:t>投标保证金。</w:t>
      </w:r>
    </w:p>
    <w:p w14:paraId="5FC29151">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、对本次招标提出询问，请按以下方式联系</w:t>
      </w:r>
    </w:p>
    <w:p w14:paraId="1EC57DE6">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color w:val="auto"/>
          <w:sz w:val="24"/>
          <w:highlight w:val="none"/>
        </w:rPr>
      </w:pPr>
      <w:bookmarkStart w:id="17" w:name="_Toc28359023"/>
      <w:bookmarkStart w:id="18" w:name="_Toc35393810"/>
      <w:bookmarkStart w:id="19" w:name="_Toc28359100"/>
      <w:bookmarkStart w:id="20" w:name="_Toc35393641"/>
      <w:r>
        <w:rPr>
          <w:rFonts w:hint="eastAsia" w:ascii="宋体" w:hAnsi="宋体" w:eastAsia="宋体" w:cs="宋体"/>
          <w:color w:val="auto"/>
          <w:sz w:val="24"/>
          <w:highlight w:val="none"/>
        </w:rPr>
        <w:t>1、采购人信息</w:t>
      </w:r>
      <w:bookmarkEnd w:id="17"/>
      <w:bookmarkEnd w:id="18"/>
      <w:bookmarkEnd w:id="19"/>
      <w:bookmarkEnd w:id="20"/>
    </w:p>
    <w:p w14:paraId="421FEF39">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color w:val="auto"/>
          <w:sz w:val="24"/>
          <w:highlight w:val="none"/>
          <w:lang w:eastAsia="zh-CN"/>
        </w:rPr>
      </w:pPr>
      <w:bookmarkStart w:id="21" w:name="_Toc35393642"/>
      <w:bookmarkStart w:id="22" w:name="_Toc35393811"/>
      <w:bookmarkStart w:id="23" w:name="_Toc28359101"/>
      <w:bookmarkStart w:id="24" w:name="_Toc28359024"/>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江苏灌南农村商业银行股份有限公司</w:t>
      </w:r>
    </w:p>
    <w:p w14:paraId="515241EF">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江苏省连云港市灌南县人民路29号</w:t>
      </w:r>
    </w:p>
    <w:p w14:paraId="3B500BB1">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 xml:space="preserve">汤总 </w:t>
      </w:r>
      <w:r>
        <w:rPr>
          <w:rFonts w:hint="eastAsia" w:ascii="宋体" w:hAnsi="宋体" w:eastAsia="宋体" w:cs="宋体"/>
          <w:color w:val="auto"/>
          <w:sz w:val="24"/>
          <w:highlight w:val="none"/>
        </w:rPr>
        <w:t>　　　　　　　　</w:t>
      </w:r>
    </w:p>
    <w:p w14:paraId="335B88BD">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bookmarkEnd w:id="21"/>
      <w:bookmarkEnd w:id="22"/>
      <w:bookmarkEnd w:id="23"/>
      <w:bookmarkEnd w:id="24"/>
    </w:p>
    <w:p w14:paraId="21F572BA">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lang w:eastAsia="zh-CN"/>
        </w:rPr>
        <w:t>中和德汇工程技术有限公司</w:t>
      </w:r>
      <w:r>
        <w:rPr>
          <w:rFonts w:hint="eastAsia" w:ascii="宋体" w:hAnsi="宋体" w:eastAsia="宋体" w:cs="宋体"/>
          <w:color w:val="auto"/>
          <w:sz w:val="24"/>
          <w:highlight w:val="none"/>
        </w:rPr>
        <w:t>　　　　　　　　　　　</w:t>
      </w:r>
    </w:p>
    <w:p w14:paraId="75788354">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连云港市朝阳东路南瀛洲路东盛世嘉缘1幢3层5号</w:t>
      </w:r>
      <w:r>
        <w:rPr>
          <w:rFonts w:hint="eastAsia" w:ascii="宋体" w:hAnsi="宋体" w:eastAsia="宋体" w:cs="宋体"/>
          <w:color w:val="auto"/>
          <w:sz w:val="24"/>
          <w:highlight w:val="none"/>
        </w:rPr>
        <w:t>　　　　　　　　</w:t>
      </w:r>
    </w:p>
    <w:p w14:paraId="6F9D1CA4">
      <w:p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val="en-US" w:eastAsia="zh-CN"/>
        </w:rPr>
        <w:t>陈</w:t>
      </w:r>
      <w:r>
        <w:rPr>
          <w:rFonts w:hint="eastAsia" w:ascii="宋体" w:hAnsi="宋体" w:eastAsia="宋体" w:cs="宋体"/>
          <w:color w:val="auto"/>
          <w:sz w:val="24"/>
          <w:highlight w:val="none"/>
        </w:rPr>
        <w:t>工</w:t>
      </w:r>
      <w:r>
        <w:rPr>
          <w:rFonts w:hint="eastAsia" w:ascii="宋体" w:hAnsi="宋体" w:eastAsia="宋体" w:cs="宋体"/>
          <w:color w:val="auto"/>
          <w:sz w:val="24"/>
          <w:highlight w:val="none"/>
          <w:lang w:val="en-US" w:eastAsia="zh-CN"/>
        </w:rPr>
        <w:t>15805130180</w:t>
      </w:r>
    </w:p>
    <w:p w14:paraId="77B762E1">
      <w:pPr>
        <w:pStyle w:val="2"/>
        <w:rPr>
          <w:rFonts w:hint="eastAsia" w:ascii="宋体" w:hAnsi="宋体" w:eastAsia="宋体" w:cs="宋体"/>
          <w:color w:val="auto"/>
          <w:sz w:val="24"/>
          <w:highlight w:val="none"/>
          <w:lang w:val="en-US" w:eastAsia="zh-CN"/>
        </w:rPr>
      </w:pPr>
    </w:p>
    <w:p w14:paraId="3E7F7C50">
      <w:pPr>
        <w:rPr>
          <w:rFonts w:hint="eastAsia" w:ascii="宋体" w:hAnsi="宋体" w:eastAsia="宋体" w:cs="宋体"/>
          <w:color w:val="auto"/>
          <w:sz w:val="24"/>
          <w:highlight w:val="none"/>
          <w:lang w:val="en-US" w:eastAsia="zh-CN"/>
        </w:rPr>
      </w:pPr>
    </w:p>
    <w:p w14:paraId="3C4E5570">
      <w:pPr>
        <w:pStyle w:val="2"/>
        <w:rPr>
          <w:rFonts w:hint="eastAsia" w:ascii="宋体" w:hAnsi="宋体" w:eastAsia="宋体" w:cs="宋体"/>
          <w:color w:val="auto"/>
          <w:sz w:val="24"/>
          <w:highlight w:val="none"/>
          <w:lang w:val="en-US" w:eastAsia="zh-CN"/>
        </w:rPr>
      </w:pPr>
    </w:p>
    <w:p w14:paraId="6E313F43">
      <w:pPr>
        <w:rPr>
          <w:rFonts w:hint="eastAsia" w:ascii="宋体" w:hAnsi="宋体" w:eastAsia="宋体" w:cs="宋体"/>
          <w:color w:val="auto"/>
          <w:sz w:val="24"/>
          <w:highlight w:val="none"/>
          <w:lang w:val="en-US" w:eastAsia="zh-CN"/>
        </w:rPr>
      </w:pPr>
    </w:p>
    <w:p w14:paraId="4A9F9CC8">
      <w:pPr>
        <w:pStyle w:val="2"/>
        <w:rPr>
          <w:rFonts w:hint="eastAsia" w:ascii="宋体" w:hAnsi="宋体" w:eastAsia="宋体" w:cs="宋体"/>
          <w:color w:val="auto"/>
          <w:sz w:val="24"/>
          <w:highlight w:val="none"/>
          <w:lang w:val="en-US" w:eastAsia="zh-CN"/>
        </w:rPr>
      </w:pPr>
    </w:p>
    <w:p w14:paraId="056ED637">
      <w:r>
        <w:drawing>
          <wp:inline distT="0" distB="0" distL="114300" distR="114300">
            <wp:extent cx="5266690" cy="7164070"/>
            <wp:effectExtent l="0" t="0" r="10160" b="17780"/>
            <wp:docPr id="1" name="图片 1" descr="09fff540c960eddb57490dbf0d82c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9fff540c960eddb57490dbf0d82c052"/>
                    <pic:cNvPicPr>
                      <a:picLocks noChangeAspect="1"/>
                    </pic:cNvPicPr>
                  </pic:nvPicPr>
                  <pic:blipFill>
                    <a:blip r:embed="rId4"/>
                    <a:stretch>
                      <a:fillRect/>
                    </a:stretch>
                  </pic:blipFill>
                  <pic:spPr>
                    <a:xfrm>
                      <a:off x="0" y="0"/>
                      <a:ext cx="5266690" cy="716407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2020400000000000000"/>
    <w:charset w:val="86"/>
    <w:family w:val="roman"/>
    <w:pitch w:val="default"/>
    <w:sig w:usb0="00000000" w:usb1="0000000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80FB6"/>
    <w:rsid w:val="07BC2EBF"/>
    <w:rsid w:val="13A91827"/>
    <w:rsid w:val="17C53E9A"/>
    <w:rsid w:val="1EB1403F"/>
    <w:rsid w:val="296D38BE"/>
    <w:rsid w:val="2AB22625"/>
    <w:rsid w:val="32355BC4"/>
    <w:rsid w:val="354636F9"/>
    <w:rsid w:val="36C546D4"/>
    <w:rsid w:val="3A14537D"/>
    <w:rsid w:val="3ED951C1"/>
    <w:rsid w:val="46933595"/>
    <w:rsid w:val="55E22755"/>
    <w:rsid w:val="57875CEC"/>
    <w:rsid w:val="5BA720A7"/>
    <w:rsid w:val="5BE80FB6"/>
    <w:rsid w:val="676034DA"/>
    <w:rsid w:val="75247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widowControl w:val="0"/>
      <w:jc w:val="center"/>
    </w:pPr>
    <w:rPr>
      <w:rFonts w:ascii="Times New Roman" w:hAnsi="Times New Roman" w:eastAsia="仿宋_GB2312" w:cs="Times New Roman"/>
      <w:kern w:val="2"/>
      <w:sz w:val="28"/>
      <w:szCs w:val="24"/>
      <w:lang w:val="en-US" w:eastAsia="zh-CN" w:bidi="ar-SA"/>
    </w:rPr>
  </w:style>
  <w:style w:type="paragraph" w:styleId="3">
    <w:name w:val="List Continue 2"/>
    <w:next w:val="1"/>
    <w:qFormat/>
    <w:uiPriority w:val="0"/>
    <w:pPr>
      <w:widowControl w:val="0"/>
      <w:spacing w:after="120"/>
      <w:ind w:left="840" w:leftChars="400"/>
      <w:jc w:val="both"/>
    </w:pPr>
    <w:rPr>
      <w:rFonts w:ascii="Times New Roman" w:hAnsi="Times New Roman" w:eastAsia="宋体" w:cs="Times New Roman"/>
      <w:kern w:val="2"/>
      <w:sz w:val="21"/>
      <w:szCs w:val="24"/>
      <w:lang w:val="en-US" w:eastAsia="zh-CN" w:bidi="ar-SA"/>
    </w:rPr>
  </w:style>
  <w:style w:type="paragraph" w:styleId="4">
    <w:name w:val="Normal (Web)"/>
    <w:unhideWhenUsed/>
    <w:qFormat/>
    <w:uiPriority w:val="0"/>
    <w:pPr>
      <w:widowControl w:val="0"/>
      <w:spacing w:before="100" w:beforeAutospacing="1" w:after="100" w:afterAutospacing="1"/>
      <w:jc w:val="left"/>
    </w:pPr>
    <w:rPr>
      <w:rFonts w:ascii="Times New Roman" w:hAnsi="Times New Roman" w:eastAsia="宋体" w:cs="Times New Roman"/>
      <w:kern w:val="0"/>
      <w:sz w:val="24"/>
      <w:szCs w:val="20"/>
      <w:lang w:val="en-US" w:eastAsia="zh-CN" w:bidi="ar-SA"/>
    </w:rPr>
  </w:style>
  <w:style w:type="paragraph" w:customStyle="1" w:styleId="7">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1986</Words>
  <Characters>2148</Characters>
  <Lines>0</Lines>
  <Paragraphs>0</Paragraphs>
  <TotalTime>28</TotalTime>
  <ScaleCrop>false</ScaleCrop>
  <LinksUpToDate>false</LinksUpToDate>
  <CharactersWithSpaces>2188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2026-06-01T02:19:00Z</dcterms:created>
  <dc:creator>Administrator</dc:creator>
  <cp:lastModifiedBy>Administrator</cp:lastModifiedBy>
  <dcterms:modified xsi:type="dcterms:W3CDTF">2026-06-10T01:35:21Z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4B0904906C9F4442857B12BA9816DC7D_11</vt:lpwstr>
  </property>
  <property fmtid="{D5CDD505-2E9C-101B-9397-08002B2CF9AE}" pid="4" name="KSOTemplateDocerSaveRecord">
    <vt:lpwstr>eyJoZGlkIjoiODhmNmEzYmM4YmMyNjU1N2QyYmFmYzUxODAwN2FkZjIiLCJ1c2VySWQiOiI0MzgwMTcwNjEifQ==</vt:lpwstr>
  </property>
</Properties>
</file>